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470B" w:rsidRPr="006B35C8" w:rsidRDefault="0091470B" w:rsidP="0091470B">
      <w:pPr>
        <w:tabs>
          <w:tab w:val="left" w:pos="993"/>
        </w:tabs>
        <w:ind w:firstLine="709"/>
        <w:jc w:val="both"/>
        <w:rPr>
          <w:b/>
          <w:bCs/>
          <w:sz w:val="28"/>
          <w:szCs w:val="28"/>
          <w:lang w:val="ru-RU"/>
        </w:rPr>
      </w:pPr>
      <w:r w:rsidRPr="006B35C8">
        <w:rPr>
          <w:b/>
          <w:bCs/>
          <w:noProof/>
          <w:sz w:val="28"/>
          <w:szCs w:val="28"/>
          <w:lang w:val="ru-RU"/>
        </w:rPr>
        <w:t>4.</w:t>
      </w:r>
      <w:r w:rsidRPr="006B35C8">
        <w:rPr>
          <w:b/>
          <w:bCs/>
          <w:sz w:val="28"/>
          <w:szCs w:val="28"/>
          <w:lang w:val="ru-RU"/>
        </w:rPr>
        <w:t xml:space="preserve"> Обслуживание конденсационной установки и вспомогательного оборудования</w:t>
      </w:r>
    </w:p>
    <w:p w:rsidR="0091470B" w:rsidRPr="006B35C8" w:rsidRDefault="0091470B" w:rsidP="0091470B">
      <w:pPr>
        <w:tabs>
          <w:tab w:val="left" w:pos="993"/>
        </w:tabs>
        <w:ind w:firstLine="709"/>
        <w:jc w:val="both"/>
        <w:rPr>
          <w:sz w:val="28"/>
          <w:szCs w:val="28"/>
          <w:lang w:val="ru-RU"/>
        </w:rPr>
      </w:pPr>
    </w:p>
    <w:p w:rsidR="0091470B" w:rsidRPr="006B35C8" w:rsidRDefault="0091470B" w:rsidP="0091470B">
      <w:pPr>
        <w:tabs>
          <w:tab w:val="left" w:pos="993"/>
        </w:tabs>
        <w:ind w:firstLine="709"/>
        <w:jc w:val="both"/>
        <w:rPr>
          <w:sz w:val="28"/>
          <w:szCs w:val="28"/>
          <w:lang w:val="ru-RU"/>
        </w:rPr>
      </w:pPr>
      <w:r w:rsidRPr="006B35C8">
        <w:rPr>
          <w:sz w:val="28"/>
          <w:szCs w:val="28"/>
          <w:lang w:val="ru-RU"/>
        </w:rPr>
        <w:t>Конденсационная установка</w:t>
      </w:r>
    </w:p>
    <w:p w:rsidR="0091470B" w:rsidRDefault="0091470B" w:rsidP="0091470B">
      <w:pPr>
        <w:tabs>
          <w:tab w:val="left" w:pos="993"/>
        </w:tabs>
        <w:ind w:firstLine="709"/>
        <w:jc w:val="both"/>
        <w:rPr>
          <w:sz w:val="28"/>
          <w:szCs w:val="28"/>
          <w:lang w:val="ru-RU"/>
        </w:rPr>
      </w:pPr>
      <w:r w:rsidRPr="006B35C8">
        <w:rPr>
          <w:sz w:val="28"/>
          <w:szCs w:val="28"/>
          <w:lang w:val="ru-RU"/>
        </w:rPr>
        <w:t xml:space="preserve">Конденсатор должен обеспечивать необходимое давление пара за турбиной, которое зависит от режима ее работы, температуры и расхода охлаждающей воды, воздушной плотности вакуумной системы, состояния поверхности охлаждения и режима работы воздухоудаляющего устройства (эжектора). При увеличении давления в конденсаторе мощность турбины уменьшается. </w:t>
      </w:r>
    </w:p>
    <w:p w:rsidR="0091470B" w:rsidRPr="006B35C8" w:rsidRDefault="0091470B" w:rsidP="0091470B">
      <w:pPr>
        <w:tabs>
          <w:tab w:val="left" w:pos="993"/>
        </w:tabs>
        <w:ind w:firstLine="709"/>
        <w:jc w:val="both"/>
        <w:rPr>
          <w:sz w:val="28"/>
          <w:szCs w:val="28"/>
          <w:lang w:val="ru-RU"/>
        </w:rPr>
      </w:pPr>
      <w:r w:rsidRPr="006B35C8">
        <w:rPr>
          <w:sz w:val="28"/>
          <w:szCs w:val="28"/>
          <w:lang w:val="ru-RU"/>
        </w:rPr>
        <w:t xml:space="preserve">Необходимо также вести </w:t>
      </w:r>
      <w:proofErr w:type="gramStart"/>
      <w:r w:rsidRPr="006B35C8">
        <w:rPr>
          <w:sz w:val="28"/>
          <w:szCs w:val="28"/>
          <w:lang w:val="ru-RU"/>
        </w:rPr>
        <w:t>контроль за</w:t>
      </w:r>
      <w:proofErr w:type="gramEnd"/>
      <w:r w:rsidRPr="006B35C8">
        <w:rPr>
          <w:sz w:val="28"/>
          <w:szCs w:val="28"/>
          <w:lang w:val="ru-RU"/>
        </w:rPr>
        <w:t xml:space="preserve"> жесткостью, выходящего из конденсатора конденсата. Отбирая пробы и проводя химический анализ, следят за водяной плотностью конденсатора, которая должна быть такой, чтобы обеспечивалось необходимое качество конденсата. Для проведения химического анализа на содержание кислорода в конденсате после каждого конденсатного насоса 1 раз в сутки отбирают пробу. При увеличении содержания кислорода в конденсате обнаруживают и устраняют места присосов воздуха.</w:t>
      </w:r>
    </w:p>
    <w:p w:rsidR="0091470B" w:rsidRPr="006B35C8" w:rsidRDefault="0091470B" w:rsidP="0091470B">
      <w:pPr>
        <w:tabs>
          <w:tab w:val="left" w:pos="993"/>
        </w:tabs>
        <w:ind w:firstLine="709"/>
        <w:jc w:val="both"/>
        <w:rPr>
          <w:sz w:val="28"/>
          <w:szCs w:val="28"/>
          <w:lang w:val="ru-RU"/>
        </w:rPr>
      </w:pPr>
    </w:p>
    <w:p w:rsidR="0091470B" w:rsidRPr="006B35C8" w:rsidRDefault="0091470B" w:rsidP="0091470B">
      <w:pPr>
        <w:tabs>
          <w:tab w:val="left" w:pos="993"/>
        </w:tabs>
        <w:ind w:firstLine="709"/>
        <w:jc w:val="both"/>
        <w:rPr>
          <w:sz w:val="28"/>
          <w:szCs w:val="28"/>
          <w:lang w:val="ru-RU"/>
        </w:rPr>
      </w:pPr>
      <w:r w:rsidRPr="006B35C8">
        <w:rPr>
          <w:sz w:val="28"/>
          <w:szCs w:val="28"/>
          <w:lang w:val="ru-RU"/>
        </w:rPr>
        <w:t>Регенеративные подогреватели</w:t>
      </w:r>
    </w:p>
    <w:p w:rsidR="0091470B" w:rsidRPr="006B35C8" w:rsidRDefault="0091470B" w:rsidP="0091470B">
      <w:pPr>
        <w:tabs>
          <w:tab w:val="left" w:pos="993"/>
        </w:tabs>
        <w:ind w:firstLine="709"/>
        <w:jc w:val="both"/>
        <w:rPr>
          <w:sz w:val="28"/>
          <w:szCs w:val="28"/>
          <w:lang w:val="ru-RU"/>
        </w:rPr>
      </w:pPr>
      <w:r w:rsidRPr="006B35C8">
        <w:rPr>
          <w:sz w:val="28"/>
          <w:szCs w:val="28"/>
          <w:lang w:val="ru-RU"/>
        </w:rPr>
        <w:t>При обслуживании регенеративных подогревателей в первую очередь контролируют температуру и давление греющего пара, а также питательной воды до подогревателей и после них. Кроме того, необходимо следить за расходами питательной воды, пара и конденсата греющего пара. Подогреватели высокого давления обязательно снабжают автоматическими защитными устройствами от переполнения парового пространства водой, чтобы она не попала в паровое пространство турбины. Защита отключает подачу питательной воды в группу подогревателей, как только уровень ее в корпусе любого из них поднимается до аварийного; одновременно, прекращается доступ пара в подогреватели. Защиту от повышения уровня и связанную с ней сигнализацию опробуют не реже 1 раза в 3 месяца и перед каждым пуском подогревателя.</w:t>
      </w:r>
    </w:p>
    <w:p w:rsidR="0091470B" w:rsidRDefault="0091470B" w:rsidP="0091470B">
      <w:pPr>
        <w:tabs>
          <w:tab w:val="left" w:pos="993"/>
        </w:tabs>
        <w:ind w:firstLine="709"/>
        <w:jc w:val="both"/>
        <w:rPr>
          <w:sz w:val="28"/>
          <w:szCs w:val="28"/>
          <w:lang w:val="ru-RU"/>
        </w:rPr>
      </w:pPr>
    </w:p>
    <w:p w:rsidR="0091470B" w:rsidRDefault="0091470B" w:rsidP="0091470B">
      <w:pPr>
        <w:tabs>
          <w:tab w:val="left" w:pos="993"/>
        </w:tabs>
        <w:ind w:firstLine="709"/>
        <w:jc w:val="both"/>
        <w:rPr>
          <w:sz w:val="28"/>
          <w:szCs w:val="28"/>
          <w:lang w:val="ru-RU"/>
        </w:rPr>
      </w:pPr>
    </w:p>
    <w:p w:rsidR="0091470B" w:rsidRDefault="0091470B" w:rsidP="0091470B">
      <w:pPr>
        <w:tabs>
          <w:tab w:val="left" w:pos="993"/>
        </w:tabs>
        <w:ind w:firstLine="709"/>
        <w:jc w:val="both"/>
        <w:rPr>
          <w:sz w:val="28"/>
          <w:szCs w:val="28"/>
          <w:lang w:val="ru-RU"/>
        </w:rPr>
      </w:pPr>
    </w:p>
    <w:p w:rsidR="0091470B" w:rsidRDefault="0091470B" w:rsidP="0091470B">
      <w:pPr>
        <w:tabs>
          <w:tab w:val="left" w:pos="993"/>
        </w:tabs>
        <w:ind w:firstLine="709"/>
        <w:jc w:val="both"/>
        <w:rPr>
          <w:sz w:val="28"/>
          <w:szCs w:val="28"/>
          <w:lang w:val="ru-RU"/>
        </w:rPr>
      </w:pPr>
    </w:p>
    <w:p w:rsidR="0091470B" w:rsidRDefault="0091470B" w:rsidP="0091470B">
      <w:pPr>
        <w:tabs>
          <w:tab w:val="left" w:pos="993"/>
        </w:tabs>
        <w:ind w:firstLine="709"/>
        <w:jc w:val="both"/>
        <w:rPr>
          <w:sz w:val="28"/>
          <w:szCs w:val="28"/>
          <w:lang w:val="ru-RU"/>
        </w:rPr>
      </w:pPr>
    </w:p>
    <w:p w:rsidR="0091470B" w:rsidRPr="006B35C8" w:rsidRDefault="0091470B" w:rsidP="0091470B">
      <w:pPr>
        <w:tabs>
          <w:tab w:val="left" w:pos="993"/>
        </w:tabs>
        <w:ind w:firstLine="709"/>
        <w:jc w:val="both"/>
        <w:rPr>
          <w:sz w:val="28"/>
          <w:szCs w:val="28"/>
          <w:lang w:val="ru-RU"/>
        </w:rPr>
      </w:pPr>
      <w:r w:rsidRPr="006B35C8">
        <w:rPr>
          <w:sz w:val="28"/>
          <w:szCs w:val="28"/>
          <w:lang w:val="ru-RU"/>
        </w:rPr>
        <w:t>Деаэрационная установка</w:t>
      </w:r>
    </w:p>
    <w:p w:rsidR="0091470B" w:rsidRPr="006B35C8" w:rsidRDefault="0091470B" w:rsidP="0091470B">
      <w:pPr>
        <w:tabs>
          <w:tab w:val="left" w:pos="993"/>
        </w:tabs>
        <w:ind w:firstLine="709"/>
        <w:jc w:val="both"/>
        <w:rPr>
          <w:sz w:val="28"/>
          <w:szCs w:val="28"/>
          <w:lang w:val="ru-RU"/>
        </w:rPr>
      </w:pPr>
      <w:r w:rsidRPr="006B35C8">
        <w:rPr>
          <w:sz w:val="28"/>
          <w:szCs w:val="28"/>
          <w:lang w:val="ru-RU"/>
        </w:rPr>
        <w:t xml:space="preserve">При эксплуатации деаэрационной установки необходимо, прежде всего, руководствоваться инструкцией. Обслуживание деаэратора состоит из нескольких этапов. Первый из них - подготовка деаэратора к включению. На этом этапе необходимо проверить исправность контрольно-измерительных приборов, указателя уровня воды, арматуры, фланцевых соединений и предохранительных устройств (гидрозатвора, предохранительного клапана). Все задвижки на линиях подвода конденсата, греющего пара и химически </w:t>
      </w:r>
      <w:r w:rsidRPr="006B35C8">
        <w:rPr>
          <w:sz w:val="28"/>
          <w:szCs w:val="28"/>
          <w:lang w:val="ru-RU"/>
        </w:rPr>
        <w:lastRenderedPageBreak/>
        <w:t xml:space="preserve">очищенной воды должны быть закрыты. Следующим этапом является включение деаэратора, которое разрешается лишь после его осмотра и подготовки. Деаэратор заполняют химически очищенной водой и проверяют заполнение водой гидрозатвора. Перед прогревом полностью открывают вентиль на линии удаления газов из деаэратора. Затем прогревают воду в деаэраторе паром от постороннего источника, который подают через барботажные сопла. </w:t>
      </w:r>
    </w:p>
    <w:p w:rsidR="0091470B" w:rsidRPr="006B35C8" w:rsidRDefault="0091470B" w:rsidP="0091470B">
      <w:pPr>
        <w:tabs>
          <w:tab w:val="left" w:pos="993"/>
        </w:tabs>
        <w:ind w:firstLine="709"/>
        <w:jc w:val="both"/>
        <w:rPr>
          <w:sz w:val="28"/>
          <w:szCs w:val="28"/>
          <w:lang w:val="ru-RU"/>
        </w:rPr>
      </w:pPr>
      <w:r w:rsidRPr="006B35C8">
        <w:rPr>
          <w:sz w:val="28"/>
          <w:szCs w:val="28"/>
          <w:lang w:val="ru-RU"/>
        </w:rPr>
        <w:t>Автоматические регуляторы давления и уровня включаются после того, как установлен нормальный режим работы деаэратора.</w:t>
      </w:r>
    </w:p>
    <w:p w:rsidR="0091470B" w:rsidRPr="006B35C8" w:rsidRDefault="0091470B" w:rsidP="0091470B">
      <w:pPr>
        <w:tabs>
          <w:tab w:val="left" w:pos="993"/>
        </w:tabs>
        <w:ind w:firstLine="709"/>
        <w:jc w:val="both"/>
        <w:rPr>
          <w:sz w:val="28"/>
          <w:szCs w:val="28"/>
          <w:lang w:val="ru-RU"/>
        </w:rPr>
      </w:pPr>
      <w:r w:rsidRPr="006B35C8">
        <w:rPr>
          <w:sz w:val="28"/>
          <w:szCs w:val="28"/>
          <w:lang w:val="ru-RU"/>
        </w:rPr>
        <w:t>Снабжение потребителей паром</w:t>
      </w:r>
    </w:p>
    <w:p w:rsidR="0091470B" w:rsidRPr="006B35C8" w:rsidRDefault="0091470B" w:rsidP="0091470B">
      <w:pPr>
        <w:tabs>
          <w:tab w:val="left" w:pos="993"/>
        </w:tabs>
        <w:ind w:firstLine="709"/>
        <w:jc w:val="both"/>
        <w:rPr>
          <w:sz w:val="28"/>
          <w:szCs w:val="28"/>
          <w:lang w:val="ru-RU"/>
        </w:rPr>
      </w:pPr>
      <w:r w:rsidRPr="006B35C8">
        <w:rPr>
          <w:sz w:val="28"/>
          <w:szCs w:val="28"/>
          <w:lang w:val="ru-RU"/>
        </w:rPr>
        <w:t xml:space="preserve">Промышленные предприятия обычно используют пар повышенной температуры, который поступает из отборов конденсационных турбин или после турбин с противодавлением. Расход потребляемого пара зависит от режима работы предприятий. Для бесперебойного снабжения предприятий паром на электростанциях обычно параллельно с турбинами, от которых отбирается пар, имеются резервные установки - редукционные (РУ), редукционно-охладительные (РОУ) и быстродействующие редукционно-охладительные (БРОУ). Эти установки </w:t>
      </w:r>
      <w:proofErr w:type="gramStart"/>
      <w:r w:rsidRPr="006B35C8">
        <w:rPr>
          <w:sz w:val="28"/>
          <w:szCs w:val="28"/>
          <w:lang w:val="ru-RU"/>
        </w:rPr>
        <w:t>включаются автоматически и расход пара через них автоматически поддерживается</w:t>
      </w:r>
      <w:proofErr w:type="gramEnd"/>
      <w:r w:rsidRPr="006B35C8">
        <w:rPr>
          <w:sz w:val="28"/>
          <w:szCs w:val="28"/>
          <w:lang w:val="ru-RU"/>
        </w:rPr>
        <w:t xml:space="preserve"> на заданном уровне с помощью регулятора давления. Резервные установки обеспечивают также потребителей паром при выходе из строя основного источника.</w:t>
      </w:r>
    </w:p>
    <w:p w:rsidR="0091470B" w:rsidRDefault="0091470B" w:rsidP="0091470B">
      <w:pPr>
        <w:tabs>
          <w:tab w:val="left" w:pos="993"/>
        </w:tabs>
        <w:ind w:firstLine="709"/>
        <w:jc w:val="both"/>
        <w:rPr>
          <w:sz w:val="28"/>
          <w:szCs w:val="28"/>
          <w:lang w:val="ru-RU"/>
        </w:rPr>
      </w:pPr>
      <w:r w:rsidRPr="006B35C8">
        <w:rPr>
          <w:sz w:val="28"/>
          <w:szCs w:val="28"/>
          <w:lang w:val="ru-RU"/>
        </w:rPr>
        <w:t xml:space="preserve">Каждая редукционно-охладительная установка снабжена предохранительными клапанами, установленными в той ее части, где подготовляется пар с давлением и температурой, необходимой потребителю. «Правилами технической эксплуатации» запрещается эксплуатировать редукционно-охладительные установки, если предохранительные клапаны отключены или неисправны. Предохранительные клапаны проверяют не реже 1 раза в полгода, а также перед каждым включением и после монтажа или ремонта. </w:t>
      </w:r>
    </w:p>
    <w:p w:rsidR="0091470B" w:rsidRPr="001A50A5" w:rsidRDefault="0091470B" w:rsidP="0091470B">
      <w:pPr>
        <w:tabs>
          <w:tab w:val="left" w:pos="993"/>
        </w:tabs>
        <w:ind w:firstLine="709"/>
        <w:jc w:val="both"/>
        <w:rPr>
          <w:sz w:val="28"/>
          <w:szCs w:val="28"/>
          <w:lang w:val="ru-RU"/>
        </w:rPr>
      </w:pPr>
      <w:r w:rsidRPr="001A50A5">
        <w:rPr>
          <w:sz w:val="28"/>
          <w:szCs w:val="28"/>
          <w:lang w:val="ru-RU"/>
        </w:rPr>
        <w:t>Теплофикационная установка</w:t>
      </w:r>
    </w:p>
    <w:p w:rsidR="0091470B" w:rsidRDefault="0091470B" w:rsidP="0091470B">
      <w:pPr>
        <w:tabs>
          <w:tab w:val="left" w:pos="993"/>
        </w:tabs>
        <w:ind w:firstLine="709"/>
        <w:jc w:val="both"/>
        <w:rPr>
          <w:sz w:val="28"/>
          <w:szCs w:val="28"/>
          <w:lang w:val="ru-RU"/>
        </w:rPr>
      </w:pPr>
      <w:r w:rsidRPr="001A50A5">
        <w:rPr>
          <w:sz w:val="28"/>
          <w:szCs w:val="28"/>
          <w:lang w:val="ru-RU"/>
        </w:rPr>
        <w:t xml:space="preserve">Для снабжения потребителей теплоты обычно в качестве теплоносителя используют воду. Режим работы теплофикационных установок определяется необходимой температурой воды в подающем трубопроводе, зависит от давления и расхода в этом трубопроводе и от давления в обратном. Эти данные диспетчер тепловой сети ежесуточно задает персоналу тепловой электрической станции. Обратная вода из тепловой сети поступает в конденсатор турбины или в сетевой подогреватель. </w:t>
      </w:r>
    </w:p>
    <w:p w:rsidR="0091470B" w:rsidRPr="006B35C8" w:rsidRDefault="0091470B" w:rsidP="0091470B">
      <w:pPr>
        <w:tabs>
          <w:tab w:val="left" w:pos="993"/>
        </w:tabs>
        <w:ind w:firstLine="709"/>
        <w:jc w:val="both"/>
        <w:rPr>
          <w:sz w:val="28"/>
          <w:szCs w:val="28"/>
          <w:lang w:val="ru-RU"/>
        </w:rPr>
      </w:pPr>
      <w:r w:rsidRPr="006B35C8">
        <w:rPr>
          <w:sz w:val="28"/>
          <w:szCs w:val="28"/>
          <w:lang w:val="ru-RU"/>
        </w:rPr>
        <w:t>Скорость изменения температуры горячей воды, отпускаемой потребителю, ограничена и не должна превышать 30</w:t>
      </w:r>
      <w:proofErr w:type="gramStart"/>
      <w:r w:rsidRPr="006B35C8">
        <w:rPr>
          <w:sz w:val="28"/>
          <w:szCs w:val="28"/>
          <w:lang w:val="ru-RU"/>
        </w:rPr>
        <w:t>°С</w:t>
      </w:r>
      <w:proofErr w:type="gramEnd"/>
      <w:r w:rsidRPr="006B35C8">
        <w:rPr>
          <w:sz w:val="28"/>
          <w:szCs w:val="28"/>
          <w:lang w:val="ru-RU"/>
        </w:rPr>
        <w:t xml:space="preserve"> в час. Если при изменении режима работы теплофикационных установок это условие не выполняется, возможны разрывы сварных швов трубопроводов, по которым подается вода, либо сдвиг или разрушение опор, на которых они установлены.</w:t>
      </w:r>
    </w:p>
    <w:p w:rsidR="0091470B" w:rsidRDefault="0091470B" w:rsidP="0091470B">
      <w:pPr>
        <w:tabs>
          <w:tab w:val="left" w:pos="993"/>
        </w:tabs>
        <w:ind w:firstLine="709"/>
        <w:jc w:val="both"/>
        <w:rPr>
          <w:sz w:val="28"/>
          <w:szCs w:val="28"/>
          <w:lang w:val="ru-RU"/>
        </w:rPr>
      </w:pPr>
    </w:p>
    <w:p w:rsidR="0091470B" w:rsidRPr="006B35C8" w:rsidRDefault="0091470B" w:rsidP="0091470B">
      <w:pPr>
        <w:tabs>
          <w:tab w:val="left" w:pos="993"/>
        </w:tabs>
        <w:ind w:firstLine="709"/>
        <w:jc w:val="both"/>
        <w:rPr>
          <w:sz w:val="28"/>
          <w:szCs w:val="28"/>
          <w:lang w:val="ru-RU"/>
        </w:rPr>
      </w:pPr>
      <w:r w:rsidRPr="006B35C8">
        <w:rPr>
          <w:sz w:val="28"/>
          <w:szCs w:val="28"/>
          <w:lang w:val="ru-RU"/>
        </w:rPr>
        <w:lastRenderedPageBreak/>
        <w:t>В реальных условиях даже в замкнутых тепловых сетях наблюдается утечка воды через неплотности в соединениях труб, сальников, арматуры и др. Для восполнения потерь устанавливают специальные подпиточн</w:t>
      </w:r>
      <w:r>
        <w:rPr>
          <w:sz w:val="28"/>
          <w:szCs w:val="28"/>
          <w:lang w:val="ru-RU"/>
        </w:rPr>
        <w:t>ые насосы, которые подают подпи</w:t>
      </w:r>
      <w:r w:rsidRPr="006B35C8">
        <w:rPr>
          <w:sz w:val="28"/>
          <w:szCs w:val="28"/>
          <w:lang w:val="ru-RU"/>
        </w:rPr>
        <w:t>точную воду в обратный трубопровод. Сетевые и подпиточные насосы должны иметь задвижки и обратные клапаны на стороне нагнетания. Обратный клапан служит для защиты насоса от разрушения гидравлическим ударом, возникающим при его останове. Задвижка, устанавливаемая после обратного клапана, необходима для отключения насоса от магистрали, если необходим профилактический осмотр или ремонт.</w:t>
      </w:r>
    </w:p>
    <w:p w:rsidR="0091470B" w:rsidRPr="006B35C8" w:rsidRDefault="0091470B" w:rsidP="0091470B">
      <w:pPr>
        <w:tabs>
          <w:tab w:val="left" w:pos="993"/>
        </w:tabs>
        <w:ind w:firstLine="709"/>
        <w:jc w:val="both"/>
        <w:rPr>
          <w:b/>
          <w:bCs/>
          <w:noProof/>
          <w:sz w:val="28"/>
          <w:szCs w:val="28"/>
          <w:lang w:val="ru-RU"/>
        </w:rPr>
      </w:pPr>
    </w:p>
    <w:p w:rsidR="0091470B" w:rsidRPr="006B35C8" w:rsidRDefault="0091470B" w:rsidP="0091470B">
      <w:pPr>
        <w:tabs>
          <w:tab w:val="left" w:pos="993"/>
        </w:tabs>
        <w:ind w:firstLine="709"/>
        <w:jc w:val="both"/>
        <w:rPr>
          <w:b/>
          <w:bCs/>
          <w:sz w:val="28"/>
          <w:szCs w:val="28"/>
          <w:lang w:val="ru-RU"/>
        </w:rPr>
      </w:pPr>
      <w:r w:rsidRPr="006B35C8">
        <w:rPr>
          <w:b/>
          <w:bCs/>
          <w:sz w:val="28"/>
          <w:szCs w:val="28"/>
          <w:lang w:val="ru-RU"/>
        </w:rPr>
        <w:t>Эксплуатация питательных насосов</w:t>
      </w:r>
    </w:p>
    <w:p w:rsidR="0091470B" w:rsidRPr="006B35C8" w:rsidRDefault="0091470B" w:rsidP="0091470B">
      <w:pPr>
        <w:tabs>
          <w:tab w:val="left" w:pos="993"/>
        </w:tabs>
        <w:ind w:firstLine="709"/>
        <w:jc w:val="both"/>
        <w:rPr>
          <w:sz w:val="28"/>
          <w:szCs w:val="28"/>
          <w:lang w:val="ru-RU"/>
        </w:rPr>
      </w:pPr>
    </w:p>
    <w:p w:rsidR="0091470B" w:rsidRPr="006B35C8" w:rsidRDefault="0091470B" w:rsidP="0091470B">
      <w:pPr>
        <w:tabs>
          <w:tab w:val="left" w:pos="993"/>
        </w:tabs>
        <w:ind w:firstLine="709"/>
        <w:jc w:val="both"/>
        <w:rPr>
          <w:sz w:val="28"/>
          <w:szCs w:val="28"/>
          <w:lang w:val="ru-RU"/>
        </w:rPr>
      </w:pPr>
      <w:r w:rsidRPr="006B35C8">
        <w:rPr>
          <w:sz w:val="28"/>
          <w:szCs w:val="28"/>
          <w:lang w:val="ru-RU"/>
        </w:rPr>
        <w:t>Питательные насосы обслуживают в точном соответствии с инструкцией. Перед пуском при внешнем осмотре насоса необходимо убедиться, что ремонт и монтаж закончены, рабочая площадка освобождена от приспособлений и инструментов, установлены и. закреплены ограждения муфт, электродвигатель заземлен, положение задвижек и вентил</w:t>
      </w:r>
      <w:r>
        <w:rPr>
          <w:sz w:val="28"/>
          <w:szCs w:val="28"/>
          <w:lang w:val="ru-RU"/>
        </w:rPr>
        <w:t>ей соответствует пусковой схеме.</w:t>
      </w:r>
      <w:r w:rsidRPr="006B35C8">
        <w:rPr>
          <w:sz w:val="28"/>
          <w:szCs w:val="28"/>
          <w:lang w:val="ru-RU"/>
        </w:rPr>
        <w:t xml:space="preserve"> Обычно вентили на рециркуляционной и всасывающей линиях должны быть открыты, а на линии нагнетания - закрыты. Кроме того, проверяют исправность контрольно-измерительных приборов, наличие масла и осевое положение ротора насоса. Если насос сблокирован с другими насосами, необходимо, перед пуском отключить блокировку.</w:t>
      </w:r>
    </w:p>
    <w:p w:rsidR="0091470B" w:rsidRPr="006B35C8" w:rsidRDefault="0091470B" w:rsidP="0091470B">
      <w:pPr>
        <w:tabs>
          <w:tab w:val="left" w:pos="993"/>
        </w:tabs>
        <w:ind w:firstLine="709"/>
        <w:jc w:val="both"/>
        <w:rPr>
          <w:sz w:val="28"/>
          <w:szCs w:val="28"/>
          <w:lang w:val="ru-RU"/>
        </w:rPr>
      </w:pPr>
      <w:r w:rsidRPr="006B35C8">
        <w:rPr>
          <w:sz w:val="28"/>
          <w:szCs w:val="28"/>
          <w:lang w:val="ru-RU"/>
        </w:rPr>
        <w:t>После пуска насоса при работе на рециркуляцию необходимо контролировать температуру воды перед насосом и после него, осевое положение ротора, уровень вибрации. При нормальной работе насос подключают к питательной магистрали.</w:t>
      </w:r>
    </w:p>
    <w:p w:rsidR="0091470B" w:rsidRPr="006B35C8" w:rsidRDefault="0091470B" w:rsidP="0091470B">
      <w:pPr>
        <w:tabs>
          <w:tab w:val="left" w:pos="993"/>
        </w:tabs>
        <w:ind w:firstLine="709"/>
        <w:jc w:val="both"/>
        <w:rPr>
          <w:sz w:val="28"/>
          <w:szCs w:val="28"/>
          <w:lang w:val="ru-RU"/>
        </w:rPr>
      </w:pPr>
      <w:r w:rsidRPr="006B35C8">
        <w:rPr>
          <w:sz w:val="28"/>
          <w:szCs w:val="28"/>
          <w:lang w:val="ru-RU"/>
        </w:rPr>
        <w:t xml:space="preserve">На каждой электростанции имеются резервные питательные турбонасосы, которые запускаются автоматически при недопустимом уменьшении давления питательной воды. Так как при возникновении аварийной ситуации резервный питательный турбонасос должен быть немедленно запущен в работу, он постоянно находится в готовности к пуску. Резервные насосы опробуют не реже 1 раза в месяц. Это необходимо для опробования всей системы автоматического ввода резерва, так как в работе автоматических устройств, бездействовавших длительное время, возможны отказы. Насос при этом нагружается до полной </w:t>
      </w:r>
      <w:proofErr w:type="gramStart"/>
      <w:r w:rsidRPr="006B35C8">
        <w:rPr>
          <w:sz w:val="28"/>
          <w:szCs w:val="28"/>
          <w:lang w:val="ru-RU"/>
        </w:rPr>
        <w:t>производительности</w:t>
      </w:r>
      <w:proofErr w:type="gramEnd"/>
      <w:r w:rsidRPr="006B35C8">
        <w:rPr>
          <w:sz w:val="28"/>
          <w:szCs w:val="28"/>
          <w:lang w:val="ru-RU"/>
        </w:rPr>
        <w:t xml:space="preserve"> и некоторое время находится в пробной эксплуатации. При этом основной питательный насос останавливают.</w:t>
      </w:r>
    </w:p>
    <w:p w:rsidR="0091470B" w:rsidRPr="006B35C8" w:rsidRDefault="0091470B" w:rsidP="0091470B">
      <w:pPr>
        <w:tabs>
          <w:tab w:val="left" w:pos="993"/>
        </w:tabs>
        <w:ind w:firstLine="709"/>
        <w:jc w:val="both"/>
        <w:rPr>
          <w:sz w:val="28"/>
          <w:szCs w:val="28"/>
          <w:lang w:val="ru-RU"/>
        </w:rPr>
      </w:pPr>
    </w:p>
    <w:p w:rsidR="008F788B" w:rsidRDefault="008F788B"/>
    <w:sectPr w:rsidR="008F788B" w:rsidSect="008F788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proofState w:grammar="clean"/>
  <w:defaultTabStop w:val="708"/>
  <w:characterSpacingControl w:val="doNotCompress"/>
  <w:compat/>
  <w:rsids>
    <w:rsidRoot w:val="0091470B"/>
    <w:rsid w:val="008F788B"/>
    <w:rsid w:val="0091470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91470B"/>
    <w:pPr>
      <w:widowControl w:val="0"/>
      <w:spacing w:after="0" w:line="240" w:lineRule="auto"/>
    </w:pPr>
    <w:rPr>
      <w:rFonts w:ascii="Times New Roman" w:eastAsia="Times New Roman" w:hAnsi="Times New Roman" w:cs="Times New Roman"/>
      <w:lang w:val="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1058</Words>
  <Characters>6032</Characters>
  <Application>Microsoft Office Word</Application>
  <DocSecurity>0</DocSecurity>
  <Lines>50</Lines>
  <Paragraphs>14</Paragraphs>
  <ScaleCrop>false</ScaleCrop>
  <Company>Tycoon</Company>
  <LinksUpToDate>false</LinksUpToDate>
  <CharactersWithSpaces>7076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dc:creator>
  <cp:keywords/>
  <dc:description/>
  <cp:lastModifiedBy>teacher</cp:lastModifiedBy>
  <cp:revision>1</cp:revision>
  <dcterms:created xsi:type="dcterms:W3CDTF">2016-09-22T07:22:00Z</dcterms:created>
  <dcterms:modified xsi:type="dcterms:W3CDTF">2016-09-22T07:22:00Z</dcterms:modified>
</cp:coreProperties>
</file>